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Rapporto a regia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Lavori a regia – compilare ogni giorno e far vistare lo stesso giorno dalla direzione lavori o dal committente. Un rapporto per giorno e per commessa o aggiunta.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Impresa (ragione sociale, indirizzo)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Rapporto n. / data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Committente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Direzione lavori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Cantiere / oggetto / parte d’opera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Contratto / aggiunta n.</w:t>
            </w:r>
          </w:p>
        </w:tc>
      </w:tr>
      <w:tr>
        <w:tc>
          <w:tcPr>
            <w:tcW w:type="dxa" w:w="14570"/>
            <w:gridSpan w:val="2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Regia ordinata da (nome, funzione, ora)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Tipo di lavoro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Regia prevista dal contratto d’appalto (tariffe a regia concordate)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Lavoro supplementare / aggiunta – ordine orale, conferma scritta da seguire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 Lavoro senza prezzo concordato (mercede secondo il valore del lavoro, art. 374 CO)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Lavori eseguiti</w:t>
      </w:r>
    </w:p>
    <w:p>
      <w:pPr>
        <w:spacing w:after="8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Descrivere con precisione: luogo (piano, locale, asse), parte d’opera, attività, quantità e motivo della regia. Evitare «lavori diversi» o «aiuto cantiere».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Descrizione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Personale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5"/>
        <w:gridCol w:w="1943"/>
        <w:gridCol w:w="1110"/>
        <w:gridCol w:w="1110"/>
        <w:gridCol w:w="1249"/>
        <w:gridCol w:w="1249"/>
        <w:gridCol w:w="1943"/>
        <w:gridCol w:w="1526"/>
        <w:gridCol w:w="1665"/>
      </w:tblGrid>
      <w:tr>
        <w:trPr>
          <w:tblHeader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Nome</w:t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Funzione</w:t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Dalle</w:t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Alle</w:t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Pausa (h)</w:t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Ore</w:t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Supplemento (tipo, %)</w:t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Tariffa CHF/h</w:t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Importo CHF</w:t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187"/>
            <w:gridSpan w:val="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Totale</w:t>
            </w:r>
          </w:p>
        </w:tc>
        <w:tc>
          <w:tcPr>
            <w:tcW w:type="dxa" w:w="124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4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2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6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Macchine, attrezzi, veicoli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0"/>
        <w:gridCol w:w="2277"/>
        <w:gridCol w:w="2732"/>
        <w:gridCol w:w="2732"/>
      </w:tblGrid>
      <w:tr>
        <w:trPr>
          <w:tblHeader/>
        </w:trPr>
        <w:tc>
          <w:tcPr>
            <w:tcW w:type="dxa" w:w="68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Macchina / veicolo</w:t>
            </w:r>
          </w:p>
        </w:tc>
        <w:tc>
          <w:tcPr>
            <w:tcW w:type="dxa" w:w="2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Ore</w:t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Tariffa CHF/h</w:t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Importo CHF</w:t>
            </w:r>
          </w:p>
        </w:tc>
      </w:tr>
      <w:tr>
        <w:trPr>
          <w:trHeight w:val="400" w:hRule="atLeast"/>
        </w:trPr>
        <w:tc>
          <w:tcPr>
            <w:tcW w:type="dxa" w:w="68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8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8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8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Totale</w:t>
            </w:r>
          </w:p>
        </w:tc>
        <w:tc>
          <w:tcPr>
            <w:tcW w:type="dxa" w:w="2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73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Materiale e prestazioni di terzi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51"/>
        <w:gridCol w:w="1868"/>
        <w:gridCol w:w="1681"/>
        <w:gridCol w:w="2428"/>
        <w:gridCol w:w="2242"/>
      </w:tblGrid>
      <w:tr>
        <w:trPr>
          <w:tblHeader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Designazione (articolo, n. bollettino di consegna)</w:t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Quantità</w:t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Unità</w:t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Prezzo unitario CHF</w:t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Importo CHF</w:t>
            </w:r>
          </w:p>
        </w:tc>
      </w:tr>
      <w:tr>
        <w:trPr>
          <w:trHeight w:val="400" w:hRule="atLeast"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3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6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328"/>
            <w:gridSpan w:val="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Totale</w:t>
            </w:r>
          </w:p>
        </w:tc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Osservazioni: impedimenti, tempi d’attesa, ordini della direzione lavori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457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Con il visto la direzione lavori o il committente conferma lavori, ore, macchine e materiali indicati. Valgono le tariffe del contratto d’appalto. Importi IVA esclusa (aliquota normale 8,1 %).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Impresa (capocantiere / caposquadra)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Data, firma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Direzione lavori / committente (visto)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Data, firma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Base: art. 374 CO (mercede stabilita secondo il valore del lavoro e le spese, se il prezzo non è stato fissato o solo approssimativamente). Fanno stato il contratto d’appalto e le tariffe concordate.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Ore, supplementi e indennità: secondo il contratto collettivo applicabile (p. es. CNM per l’edilizia principale, CCL di categoria).</w:t>
      </w:r>
    </w:p>
    <w:sectPr>
      <w:footerReference w:type="default" r:id="rId7"/>
      <w:pgSz w:w="16838" w:h="11906" w:orient="landscape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Modello di baunex.ch – in digitale nell'app Baunex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a regia</dc:title>
  <dc:creator>Baunex (baunex.ch)</dc:creator>
  <dc:description>Lavori a regia – compilare ogni giorno e far vistare lo stesso giorno dalla direzione lavori o dal committente. Un rapporto per giorno e per commessa o aggiunta.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