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before="0"/>
      </w:pPr>
      <w:r>
        <w:rPr>
          <w:rFonts w:ascii="Arial" w:cs="Arial" w:eastAsia="Arial" w:hAnsi="Arial"/>
          <w:b/>
          <w:bCs/>
          <w:color w:val="0F172A"/>
          <w:sz w:val="36"/>
          <w:szCs w:val="36"/>
        </w:rPr>
        <w:t xml:space="preserve">Stundenzettel – Wochenrapport</w:t>
      </w:r>
    </w:p>
    <w:p>
      <w:pPr>
        <w:spacing w:after="200" w:before="0"/>
      </w:pPr>
      <w:r>
        <w:rPr>
          <w:rFonts w:ascii="Arial" w:cs="Arial" w:eastAsia="Arial" w:hAnsi="Arial"/>
          <w:color w:val="64748B"/>
          <w:sz w:val="18"/>
          <w:szCs w:val="18"/>
        </w:rPr>
        <w:t xml:space="preserve">Arbeitszeit pro Mitarbeiter/in und Woche – täglich nachführen, am Wochenende von der vorgesetzten Person visieren lassen. Pausen ab 30 Minuten einzeln eintragen.</w:t>
      </w:r>
    </w:p>
    <w:tbl>
      <w:tblPr>
        <w:tblW w:type="dxa" w:w="145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285"/>
        <w:gridCol w:w="7285"/>
      </w:tblGrid>
      <w:tr>
        <w:tc>
          <w:tcPr>
            <w:tcW w:type="dxa" w:w="7285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240" w:before="0"/>
            </w:pPr>
            <w:r>
              <w:rPr>
                <w:rFonts w:ascii="Arial" w:cs="Arial" w:eastAsia="Arial" w:hAnsi="Arial"/>
                <w:color w:val="64748B"/>
                <w:sz w:val="16"/>
                <w:szCs w:val="16"/>
              </w:rPr>
              <w:t xml:space="preserve">Name, Vorname</w:t>
            </w:r>
          </w:p>
        </w:tc>
        <w:tc>
          <w:tcPr>
            <w:tcW w:type="dxa" w:w="7285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240" w:before="0"/>
            </w:pPr>
            <w:r>
              <w:rPr>
                <w:rFonts w:ascii="Arial" w:cs="Arial" w:eastAsia="Arial" w:hAnsi="Arial"/>
                <w:color w:val="64748B"/>
                <w:sz w:val="16"/>
                <w:szCs w:val="16"/>
              </w:rPr>
              <w:t xml:space="preserve">Personal-Nr. / Funktion</w:t>
            </w:r>
          </w:p>
        </w:tc>
      </w:tr>
      <w:tr>
        <w:tc>
          <w:tcPr>
            <w:tcW w:type="dxa" w:w="7285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240" w:before="0"/>
            </w:pPr>
            <w:r>
              <w:rPr>
                <w:rFonts w:ascii="Arial" w:cs="Arial" w:eastAsia="Arial" w:hAnsi="Arial"/>
                <w:color w:val="64748B"/>
                <w:sz w:val="16"/>
                <w:szCs w:val="16"/>
              </w:rPr>
              <w:t xml:space="preserve">Kalenderwoche / Jahr</w:t>
            </w:r>
          </w:p>
        </w:tc>
        <w:tc>
          <w:tcPr>
            <w:tcW w:type="dxa" w:w="7285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240" w:before="0"/>
            </w:pPr>
            <w:r>
              <w:rPr>
                <w:rFonts w:ascii="Arial" w:cs="Arial" w:eastAsia="Arial" w:hAnsi="Arial"/>
                <w:color w:val="64748B"/>
                <w:sz w:val="16"/>
                <w:szCs w:val="16"/>
              </w:rPr>
              <w:t xml:space="preserve">Datum von – bis</w:t>
            </w:r>
          </w:p>
        </w:tc>
      </w:tr>
      <w:tr>
        <w:tc>
          <w:tcPr>
            <w:tcW w:type="dxa" w:w="7285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240" w:before="0"/>
            </w:pPr>
            <w:r>
              <w:rPr>
                <w:rFonts w:ascii="Arial" w:cs="Arial" w:eastAsia="Arial" w:hAnsi="Arial"/>
                <w:color w:val="64748B"/>
                <w:sz w:val="16"/>
                <w:szCs w:val="16"/>
              </w:rPr>
              <w:t xml:space="preserve">Betrieb / Abteilung</w:t>
            </w:r>
          </w:p>
        </w:tc>
        <w:tc>
          <w:tcPr>
            <w:tcW w:type="dxa" w:w="7285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240" w:before="0"/>
            </w:pPr>
            <w:r>
              <w:rPr>
                <w:rFonts w:ascii="Arial" w:cs="Arial" w:eastAsia="Arial" w:hAnsi="Arial"/>
                <w:color w:val="64748B"/>
                <w:sz w:val="16"/>
                <w:szCs w:val="16"/>
              </w:rPr>
              <w:t xml:space="preserve">Soll-Arbeitszeit dieser Woche (h)</w:t>
            </w:r>
          </w:p>
        </w:tc>
      </w:tr>
    </w:tbl>
    <w:p>
      <w:pPr>
        <w:keepNext/>
        <w:spacing w:after="100" w:before="240"/>
      </w:pPr>
      <w:r>
        <w:rPr>
          <w:rFonts w:ascii="Arial" w:cs="Arial" w:eastAsia="Arial" w:hAnsi="Arial"/>
          <w:b/>
          <w:bCs/>
          <w:color w:val="0F172A"/>
          <w:sz w:val="22"/>
          <w:szCs w:val="22"/>
        </w:rPr>
        <w:t xml:space="preserve">Arbeitszeit</w:t>
      </w:r>
    </w:p>
    <w:tbl>
      <w:tblPr>
        <w:tblW w:type="dxa" w:w="145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19"/>
        <w:gridCol w:w="2740"/>
        <w:gridCol w:w="996"/>
        <w:gridCol w:w="996"/>
        <w:gridCol w:w="1121"/>
        <w:gridCol w:w="1370"/>
        <w:gridCol w:w="1245"/>
        <w:gridCol w:w="1743"/>
        <w:gridCol w:w="2740"/>
      </w:tblGrid>
      <w:tr>
        <w:trPr>
          <w:tblHeader/>
        </w:trPr>
        <w:tc>
          <w:tcPr>
            <w:tcW w:type="dxa" w:w="161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2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172A"/>
                <w:sz w:val="18"/>
                <w:szCs w:val="18"/>
              </w:rPr>
              <w:t xml:space="preserve">Tag, Datum</w:t>
            </w:r>
          </w:p>
        </w:tc>
        <w:tc>
          <w:tcPr>
            <w:tcW w:type="dxa" w:w="274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2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172A"/>
                <w:sz w:val="18"/>
                <w:szCs w:val="18"/>
              </w:rPr>
              <w:t xml:space="preserve">Baustelle / Auftrag</w:t>
            </w:r>
          </w:p>
        </w:tc>
        <w:tc>
          <w:tcPr>
            <w:tcW w:type="dxa" w:w="99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2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172A"/>
                <w:sz w:val="18"/>
                <w:szCs w:val="18"/>
              </w:rPr>
              <w:t xml:space="preserve">Beginn</w:t>
            </w:r>
          </w:p>
        </w:tc>
        <w:tc>
          <w:tcPr>
            <w:tcW w:type="dxa" w:w="99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2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172A"/>
                <w:sz w:val="18"/>
                <w:szCs w:val="18"/>
              </w:rPr>
              <w:t xml:space="preserve">Ende</w:t>
            </w:r>
          </w:p>
        </w:tc>
        <w:tc>
          <w:tcPr>
            <w:tcW w:type="dxa" w:w="112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2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172A"/>
                <w:sz w:val="18"/>
                <w:szCs w:val="18"/>
              </w:rPr>
              <w:t xml:space="preserve">Pausen (h)</w:t>
            </w:r>
          </w:p>
        </w:tc>
        <w:tc>
          <w:tcPr>
            <w:tcW w:type="dxa" w:w="137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2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172A"/>
                <w:sz w:val="18"/>
                <w:szCs w:val="18"/>
              </w:rPr>
              <w:t xml:space="preserve">Arbeitszeit (h)</w:t>
            </w:r>
          </w:p>
        </w:tc>
        <w:tc>
          <w:tcPr>
            <w:tcW w:type="dxa" w:w="124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2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172A"/>
                <w:sz w:val="18"/>
                <w:szCs w:val="18"/>
              </w:rPr>
              <w:t xml:space="preserve">Reisezeit (h)</w:t>
            </w:r>
          </w:p>
        </w:tc>
        <w:tc>
          <w:tcPr>
            <w:tcW w:type="dxa" w:w="174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2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172A"/>
                <w:sz w:val="18"/>
                <w:szCs w:val="18"/>
              </w:rPr>
              <w:t xml:space="preserve">Zuschlag (Art)</w:t>
            </w:r>
          </w:p>
        </w:tc>
        <w:tc>
          <w:tcPr>
            <w:tcW w:type="dxa" w:w="274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2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172A"/>
                <w:sz w:val="18"/>
                <w:szCs w:val="18"/>
              </w:rPr>
              <w:t xml:space="preserve">Tätigkeit</w:t>
            </w:r>
          </w:p>
        </w:tc>
      </w:tr>
      <w:tr>
        <w:trPr>
          <w:trHeight w:val="400" w:hRule="atLeast"/>
        </w:trPr>
        <w:tc>
          <w:tcPr>
            <w:tcW w:type="dxa" w:w="161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274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99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99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12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37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24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74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274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61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274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99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99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12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37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24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74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274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61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274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99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99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12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37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24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74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274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61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274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99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99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12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37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24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74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274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61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274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99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99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12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37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24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74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274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61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274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99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99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12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37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24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74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274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61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274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99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99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12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37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24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74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274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61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274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99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99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12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37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24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74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274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61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274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99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99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12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37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24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74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274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61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274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99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99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12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37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24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74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274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61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274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99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99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12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37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24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74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274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61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274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99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99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12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37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24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74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274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61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274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99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99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12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37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24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74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274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61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274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99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99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12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37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24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74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274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472"/>
            <w:gridSpan w:val="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2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172A"/>
                <w:sz w:val="18"/>
                <w:szCs w:val="18"/>
              </w:rPr>
              <w:t xml:space="preserve">Total Woche</w:t>
            </w:r>
          </w:p>
        </w:tc>
        <w:tc>
          <w:tcPr>
            <w:tcW w:type="dxa" w:w="137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2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24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2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74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274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</w:tbl>
    <w:p>
      <w:pPr>
        <w:keepNext/>
        <w:spacing w:after="100" w:before="240"/>
      </w:pPr>
      <w:r>
        <w:rPr>
          <w:rFonts w:ascii="Arial" w:cs="Arial" w:eastAsia="Arial" w:hAnsi="Arial"/>
          <w:b/>
          <w:bCs/>
          <w:color w:val="0F172A"/>
          <w:sz w:val="22"/>
          <w:szCs w:val="22"/>
        </w:rPr>
        <w:t xml:space="preserve">Abwesenheiten</w:t>
      </w:r>
    </w:p>
    <w:tbl>
      <w:tblPr>
        <w:tblW w:type="dxa" w:w="145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27"/>
        <w:gridCol w:w="9568"/>
        <w:gridCol w:w="2175"/>
      </w:tblGrid>
      <w:tr>
        <w:trPr>
          <w:tblHeader/>
        </w:trPr>
        <w:tc>
          <w:tcPr>
            <w:tcW w:type="dxa" w:w="2827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2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172A"/>
                <w:sz w:val="18"/>
                <w:szCs w:val="18"/>
              </w:rPr>
              <w:t xml:space="preserve">Tag, Datum</w:t>
            </w:r>
          </w:p>
        </w:tc>
        <w:tc>
          <w:tcPr>
            <w:tcW w:type="dxa" w:w="956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2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172A"/>
                <w:sz w:val="18"/>
                <w:szCs w:val="18"/>
              </w:rPr>
              <w:t xml:space="preserve">Art (Ferien, Feiertag, Krankheit, Unfall, Militär, Weiterbildung)</w:t>
            </w:r>
          </w:p>
        </w:tc>
        <w:tc>
          <w:tcPr>
            <w:tcW w:type="dxa" w:w="217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2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172A"/>
                <w:sz w:val="18"/>
                <w:szCs w:val="18"/>
              </w:rPr>
              <w:t xml:space="preserve">Stunden</w:t>
            </w:r>
          </w:p>
        </w:tc>
      </w:tr>
      <w:tr>
        <w:trPr>
          <w:trHeight w:val="400" w:hRule="atLeast"/>
        </w:trPr>
        <w:tc>
          <w:tcPr>
            <w:tcW w:type="dxa" w:w="2827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956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217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2827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956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217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2827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956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217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2827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956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217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2395"/>
            <w:gridSpan w:val="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2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172A"/>
                <w:sz w:val="18"/>
                <w:szCs w:val="18"/>
              </w:rPr>
              <w:t xml:space="preserve">Total</w:t>
            </w:r>
          </w:p>
        </w:tc>
        <w:tc>
          <w:tcPr>
            <w:tcW w:type="dxa" w:w="217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2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</w:tbl>
    <w:p>
      <w:pPr>
        <w:keepNext/>
        <w:spacing w:after="100" w:before="240"/>
      </w:pPr>
      <w:r>
        <w:rPr>
          <w:rFonts w:ascii="Arial" w:cs="Arial" w:eastAsia="Arial" w:hAnsi="Arial"/>
          <w:b/>
          <w:bCs/>
          <w:color w:val="0F172A"/>
          <w:sz w:val="22"/>
          <w:szCs w:val="22"/>
        </w:rPr>
        <w:t xml:space="preserve">Wochenabschluss</w:t>
      </w:r>
    </w:p>
    <w:tbl>
      <w:tblPr>
        <w:tblW w:type="dxa" w:w="145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285"/>
        <w:gridCol w:w="7285"/>
      </w:tblGrid>
      <w:tr>
        <w:tc>
          <w:tcPr>
            <w:tcW w:type="dxa" w:w="7285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240" w:before="0"/>
            </w:pPr>
            <w:r>
              <w:rPr>
                <w:rFonts w:ascii="Arial" w:cs="Arial" w:eastAsia="Arial" w:hAnsi="Arial"/>
                <w:color w:val="64748B"/>
                <w:sz w:val="16"/>
                <w:szCs w:val="16"/>
              </w:rPr>
              <w:t xml:space="preserve">Ist (Arbeitszeit + Abwesenheiten) in h</w:t>
            </w:r>
          </w:p>
        </w:tc>
        <w:tc>
          <w:tcPr>
            <w:tcW w:type="dxa" w:w="7285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240" w:before="0"/>
            </w:pPr>
            <w:r>
              <w:rPr>
                <w:rFonts w:ascii="Arial" w:cs="Arial" w:eastAsia="Arial" w:hAnsi="Arial"/>
                <w:color w:val="64748B"/>
                <w:sz w:val="16"/>
                <w:szCs w:val="16"/>
              </w:rPr>
              <w:t xml:space="preserve">Differenz zum Soll in h (+ / −)</w:t>
            </w:r>
          </w:p>
        </w:tc>
      </w:tr>
      <w:tr>
        <w:tc>
          <w:tcPr>
            <w:tcW w:type="dxa" w:w="14570"/>
            <w:gridSpan w:val="2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240" w:before="0"/>
            </w:pPr>
            <w:r>
              <w:rPr>
                <w:rFonts w:ascii="Arial" w:cs="Arial" w:eastAsia="Arial" w:hAnsi="Arial"/>
                <w:color w:val="64748B"/>
                <w:sz w:val="16"/>
                <w:szCs w:val="16"/>
              </w:rPr>
              <w:t xml:space="preserve">Überstunden / Überzeit – kompensiert oder ausbezahlt?</w:t>
            </w:r>
          </w:p>
        </w:tc>
      </w:tr>
    </w:tbl>
    <w:p>
      <w:pPr>
        <w:keepNext/>
        <w:spacing w:after="100" w:before="240"/>
      </w:pPr>
      <w:r>
        <w:rPr>
          <w:rFonts w:ascii="Arial" w:cs="Arial" w:eastAsia="Arial" w:hAnsi="Arial"/>
          <w:b/>
          <w:bCs/>
          <w:color w:val="0F172A"/>
          <w:sz w:val="22"/>
          <w:szCs w:val="22"/>
        </w:rPr>
        <w:t xml:space="preserve">Bemerkungen (Pikett-Einsätze, Spesen, Material ab Werkhof)</w:t>
      </w:r>
    </w:p>
    <w:tbl>
      <w:tblPr>
        <w:tblW w:type="dxa" w:w="145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570"/>
      </w:tblGrid>
      <w:tr>
        <w:trPr>
          <w:trHeight w:val="400" w:hRule="atLeast"/>
        </w:trPr>
        <w:tc>
          <w:tcPr>
            <w:tcW w:type="dxa" w:w="14570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4570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4570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after="80" w:before="240"/>
      </w:pPr>
      <w:r>
        <w:rPr>
          <w:rFonts w:ascii="Arial" w:cs="Arial" w:eastAsia="Arial" w:hAnsi="Arial"/>
          <w:color w:val="64748B"/>
          <w:sz w:val="18"/>
          <w:szCs w:val="18"/>
        </w:rPr>
        <w:t xml:space="preserve">Mit der Unterschrift bestätigen beide Seiten die eingetragenen Zeiten. Korrekturen nur mit Datum und Kürzel.</w:t>
      </w:r>
    </w:p>
    <w:tbl>
      <w:tblPr>
        <w:tblW w:type="dxa" w:w="145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285"/>
        <w:gridCol w:w="7285"/>
      </w:tblGrid>
      <w:tr>
        <w:tc>
          <w:tcPr>
            <w:tcW w:type="dxa" w:w="72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0" w:before="0"/>
            </w:pPr>
            <w:r>
              <w:rPr>
                <w:rFonts w:ascii="Arial" w:cs="Arial" w:eastAsia="Arial" w:hAnsi="Arial"/>
                <w:b/>
                <w:bCs/>
                <w:color w:val="0F172A"/>
                <w:sz w:val="18"/>
                <w:szCs w:val="18"/>
              </w:rPr>
              <w:t xml:space="preserve">Mitarbeiter/in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4748B"/>
                <w:sz w:val="16"/>
                <w:szCs w:val="16"/>
              </w:rPr>
              <w:t xml:space="preserve">Datum, Unterschrift</w:t>
            </w:r>
          </w:p>
        </w:tc>
        <w:tc>
          <w:tcPr>
            <w:tcW w:type="dxa" w:w="72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0" w:before="0"/>
            </w:pPr>
            <w:r>
              <w:rPr>
                <w:rFonts w:ascii="Arial" w:cs="Arial" w:eastAsia="Arial" w:hAnsi="Arial"/>
                <w:b/>
                <w:bCs/>
                <w:color w:val="0F172A"/>
                <w:sz w:val="18"/>
                <w:szCs w:val="18"/>
              </w:rPr>
              <w:t xml:space="preserve">Vorgesetzte/r (Visum)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4748B"/>
                <w:sz w:val="16"/>
                <w:szCs w:val="16"/>
              </w:rPr>
              <w:t xml:space="preserve">Datum, Unterschrift</w:t>
            </w:r>
          </w:p>
        </w:tc>
      </w:tr>
    </w:tbl>
    <w:p>
      <w:pPr>
        <w:spacing w:after="0" w:before="200"/>
      </w:pPr>
      <w:r>
        <w:rPr>
          <w:rFonts w:ascii="Arial" w:cs="Arial" w:eastAsia="Arial" w:hAnsi="Arial"/>
          <w:color w:val="64748B"/>
          <w:sz w:val="14"/>
          <w:szCs w:val="14"/>
        </w:rPr>
        <w:t xml:space="preserve">Grundlage: Art. 46 ArG und Art. 73 ArGV 1 (tägliche und wöchentliche Arbeitszeit, Beginn und Ende, Pausen ab 30 Minuten, Zuschläge); Aufbewahrung mindestens 5 Jahre (Art. 73 Abs. 2 ArGV 1). Pausen: Art. 15 ArG. Wochenhöchstarbeitszeit Bau und Handwerk 50 h (Art. 9 ArG).</w:t>
      </w:r>
    </w:p>
    <w:p>
      <w:pPr>
        <w:spacing w:after="0" w:before="200"/>
      </w:pPr>
      <w:r>
        <w:rPr>
          <w:rFonts w:ascii="Arial" w:cs="Arial" w:eastAsia="Arial" w:hAnsi="Arial"/>
          <w:color w:val="64748B"/>
          <w:sz w:val="14"/>
          <w:szCs w:val="14"/>
        </w:rPr>
        <w:t xml:space="preserve">Reisezeit, Zuschläge und Jahresarbeitszeit richten sich nach dem anwendbaren GAV bzw. Arbeitsvertrag.</w:t>
      </w:r>
    </w:p>
    <w:sectPr>
      <w:footerReference w:type="default" r:id="rId7"/>
      <w:pgSz w:w="16838" w:h="11906" w:orient="landscape"/>
      <w:pgMar w:top="1134" w:right="1134" w:bottom="1134" w:left="1134" w:header="708" w:footer="5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drawing>
        <wp:inline distT="0" distB="0" distL="0" distR="0">
          <wp:extent cx="733425" cy="133350"/>
          <wp:effectExtent t="0" r="0" b="0" l="0"/>
          <wp:docPr id="1" name="Baunex" descr="Baunex Logo" title="Baunex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3425" cy="1333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color w:val="64748B"/>
        <w:sz w:val="14"/>
        <w:szCs w:val="14"/>
      </w:rPr>
      <w:t xml:space="preserve">   Vorlage von baunex.ch – digital in der Baunex-App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dda97babc14b4a49c476c977680cbc96aa9390b6.png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Stundenzettel – Wochenrapport</dc:title>
  <dc:creator>Baunex (baunex.ch)</dc:creator>
  <dc:description>Arbeitszeit pro Mitarbeiter/in und Woche – täglich nachführen, am Wochenende von der vorgesetzten Person visieren lassen. Pausen ab 30 Minuten einzeln eintragen.</dc:description>
  <cp:lastModifiedBy>Baunex</cp:lastModifiedBy>
  <cp:revision>1</cp:revision>
  <dcterms:created xsi:type="dcterms:W3CDTF">2026-01-01T00:00:00Z</dcterms:created>
  <dcterms:modified xsi:type="dcterms:W3CDTF">2026-01-01T00:00:00Z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