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Tagesrapport Baustelle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Baustellenrapport – ein Blatt pro Baustelle und Arbeitstag, vom Polier bzw. Vorarbeiter am Abend ausgefüllt. Regiearbeiten zusätzlich auf einem eigenen Regierapport festhalten.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 / Wochentag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Rapport-Nr.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Baustelle / Objekt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Auftrag / Kostenstelle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Verfasst von (Polier, Vorarbeiter)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Bauleitung / Ansprechperson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Wetter, Temperatur morgens / mittags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Arbeitsbeginn / Arbeitsende Baustelle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Personal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5"/>
        <w:gridCol w:w="1943"/>
        <w:gridCol w:w="1110"/>
        <w:gridCol w:w="1110"/>
        <w:gridCol w:w="1249"/>
        <w:gridCol w:w="1249"/>
        <w:gridCol w:w="1526"/>
        <w:gridCol w:w="3608"/>
      </w:tblGrid>
      <w:tr>
        <w:trPr>
          <w:tblHeader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Name</w:t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Funktion</w:t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Von</w:t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Bis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Pause (h)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Stunden</w:t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davon Regie (h)</w:t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Tätigkeit / Position</w:t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187"/>
            <w:gridSpan w:val="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Stunden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0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Ausgeführte Arbeiten und Leistungsstand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43"/>
        <w:gridCol w:w="6192"/>
        <w:gridCol w:w="1639"/>
        <w:gridCol w:w="1457"/>
        <w:gridCol w:w="1639"/>
      </w:tblGrid>
      <w:tr>
        <w:trPr>
          <w:tblHeader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Position / Bauteil</w:t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Menge</w:t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Einheit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Stand %</w:t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19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Material und Lieferungen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88"/>
        <w:gridCol w:w="1796"/>
        <w:gridCol w:w="1597"/>
        <w:gridCol w:w="5189"/>
      </w:tblGrid>
      <w:tr>
        <w:trPr>
          <w:tblHeader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Menge</w:t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Einheit</w:t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Lieferant / Lieferschein-Nr.</w:t>
            </w:r>
          </w:p>
        </w:tc>
      </w:tr>
      <w:tr>
        <w:trPr>
          <w:trHeight w:val="400" w:hRule="atLeast"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9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79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1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Geräte und Fahrzeuge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5"/>
        <w:gridCol w:w="1900"/>
        <w:gridCol w:w="6335"/>
      </w:tblGrid>
      <w:tr>
        <w:trPr>
          <w:tblHeader/>
        </w:trPr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Gerät / Fahrzeug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Stunden</w:t>
            </w:r>
          </w:p>
        </w:tc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Bemerkung</w:t>
            </w:r>
          </w:p>
        </w:tc>
      </w:tr>
      <w:tr>
        <w:trPr>
          <w:trHeight w:val="400" w:hRule="atLeast"/>
        </w:trPr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63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Behinderungen, Unterbrüche, Wartezeiten (Ursache, Dauer, Betroffene)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Anordnungen der Bauleitung, Besuche, Abnahmen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Mängel, Schäden, Unfälle, Beinahe-Unfälle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Tagesabschluss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Regiearbeiten auf separatem Regierapport erfasst (Nr. ______ )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Fotos gemacht und dem Rapport zugeordnet (Nr. ______ )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Lieferscheine beigelegt bzw. abgelegt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Baustelle gesichert, Absperrungen kontrolliert, aufgeräumt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Material- und Gerätebedarf für morgen gemeldet</w:t>
      </w:r>
    </w:p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Die Kenntnisnahme durch die Bauleitung bestätigt Anwesenheiten, Wetter und die vermerkten Behinderungen und Anordnungen.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Polier / Vorarbeiter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Bauleitung (Kenntnisnahme)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Arbeitszeiten von Mitarbeitenden: Aufzeichnungspflicht nach Art. 46 ArG und Art. 73 ArGV 1, Aufbewahrung mindestens 5 Jahre. Regiearbeiten: Art. 374 OR bzw. SIA-Norm 118, falls vereinbart.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Tagesrapport Baustelle</dc:title>
  <dc:creator>Baunex (baunex.ch)</dc:creator>
  <dc:description>Baustellenrapport – ein Blatt pro Baustelle und Arbeitstag, vom Polier bzw. Vorarbeiter am Abend ausgefüllt. Regiearbeiten zusätzlich auf einem eigenen Regierapport festhalten.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